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0E173" w14:textId="1253FDF8" w:rsidR="00C73902" w:rsidRPr="004126E5" w:rsidRDefault="006915E7" w:rsidP="00C73902">
      <w:pPr>
        <w:pStyle w:val="NoSpacing"/>
        <w:jc w:val="center"/>
        <w:rPr>
          <w:rFonts w:ascii="Times New Roman" w:hAnsi="Times New Roman" w:cs="Times New Roman"/>
          <w:b/>
          <w:bCs/>
          <w:sz w:val="24"/>
          <w:szCs w:val="24"/>
        </w:rPr>
      </w:pPr>
      <w:r w:rsidRPr="004126E5">
        <w:rPr>
          <w:rFonts w:ascii="Times New Roman" w:hAnsi="Times New Roman" w:cs="Times New Roman"/>
          <w:b/>
          <w:bCs/>
          <w:sz w:val="24"/>
          <w:szCs w:val="24"/>
        </w:rPr>
        <w:t>DRAFT ORDER OF THE WISCONSIN ELECTIONS COMMISSION</w:t>
      </w:r>
    </w:p>
    <w:p w14:paraId="0DCE0970" w14:textId="34554374" w:rsidR="004126E5" w:rsidRPr="004126E5" w:rsidRDefault="004126E5" w:rsidP="00C73902">
      <w:pPr>
        <w:pStyle w:val="NoSpacing"/>
        <w:jc w:val="center"/>
        <w:rPr>
          <w:rFonts w:ascii="Times New Roman" w:hAnsi="Times New Roman" w:cs="Times New Roman"/>
          <w:b/>
          <w:bCs/>
          <w:sz w:val="24"/>
          <w:szCs w:val="24"/>
        </w:rPr>
      </w:pPr>
      <w:r w:rsidRPr="004126E5">
        <w:rPr>
          <w:rFonts w:ascii="Times New Roman" w:hAnsi="Times New Roman" w:cs="Times New Roman"/>
          <w:b/>
          <w:bCs/>
          <w:sz w:val="24"/>
          <w:szCs w:val="24"/>
        </w:rPr>
        <w:t>EMERGENCY RULE</w:t>
      </w:r>
    </w:p>
    <w:p w14:paraId="68876192" w14:textId="77777777" w:rsidR="006915E7" w:rsidRPr="006915E7" w:rsidRDefault="006915E7" w:rsidP="00C73902">
      <w:pPr>
        <w:pStyle w:val="NoSpacing"/>
        <w:jc w:val="center"/>
        <w:rPr>
          <w:rFonts w:ascii="Times New Roman" w:hAnsi="Times New Roman" w:cs="Times New Roman"/>
          <w:sz w:val="24"/>
          <w:szCs w:val="24"/>
        </w:rPr>
      </w:pPr>
    </w:p>
    <w:p w14:paraId="74C4A9C6" w14:textId="6D4BDA0D" w:rsidR="00C73902" w:rsidRDefault="00C73902" w:rsidP="004126E5">
      <w:pPr>
        <w:pStyle w:val="NoSpacing"/>
        <w:jc w:val="both"/>
        <w:rPr>
          <w:rFonts w:ascii="Times New Roman" w:hAnsi="Times New Roman" w:cs="Times New Roman"/>
          <w:sz w:val="24"/>
          <w:szCs w:val="24"/>
        </w:rPr>
      </w:pPr>
      <w:r w:rsidRPr="006915E7">
        <w:rPr>
          <w:rFonts w:ascii="Times New Roman" w:hAnsi="Times New Roman" w:cs="Times New Roman"/>
          <w:sz w:val="24"/>
          <w:szCs w:val="24"/>
        </w:rPr>
        <w:t xml:space="preserve">The Wisconsin Elections Commission </w:t>
      </w:r>
      <w:r w:rsidR="004126E5">
        <w:rPr>
          <w:rFonts w:ascii="Times New Roman" w:hAnsi="Times New Roman" w:cs="Times New Roman"/>
          <w:sz w:val="24"/>
          <w:szCs w:val="24"/>
        </w:rPr>
        <w:t xml:space="preserve">adopts the following </w:t>
      </w:r>
      <w:r w:rsidR="005332A7">
        <w:rPr>
          <w:rFonts w:ascii="Times New Roman" w:hAnsi="Times New Roman" w:cs="Times New Roman"/>
          <w:sz w:val="24"/>
          <w:szCs w:val="24"/>
        </w:rPr>
        <w:t>permanent</w:t>
      </w:r>
      <w:r w:rsidR="004126E5">
        <w:rPr>
          <w:rFonts w:ascii="Times New Roman" w:hAnsi="Times New Roman" w:cs="Times New Roman"/>
          <w:sz w:val="24"/>
          <w:szCs w:val="24"/>
        </w:rPr>
        <w:t xml:space="preserve"> rule</w:t>
      </w:r>
      <w:r w:rsidRPr="006915E7">
        <w:rPr>
          <w:rFonts w:ascii="Times New Roman" w:hAnsi="Times New Roman" w:cs="Times New Roman"/>
          <w:sz w:val="24"/>
          <w:szCs w:val="24"/>
        </w:rPr>
        <w:t xml:space="preserve"> to create EL 6.05, relating to the mandatory use of uniform instructions for absentee voting.</w:t>
      </w:r>
    </w:p>
    <w:p w14:paraId="46BE49EB" w14:textId="77777777" w:rsidR="004126E5" w:rsidRDefault="004126E5" w:rsidP="00C73902">
      <w:pPr>
        <w:pStyle w:val="NoSpacing"/>
        <w:rPr>
          <w:rFonts w:ascii="Times New Roman" w:hAnsi="Times New Roman" w:cs="Times New Roman"/>
          <w:sz w:val="24"/>
          <w:szCs w:val="24"/>
        </w:rPr>
      </w:pPr>
    </w:p>
    <w:p w14:paraId="425FAF99" w14:textId="11F92501" w:rsidR="00C73902" w:rsidRDefault="004126E5" w:rsidP="004126E5">
      <w:pPr>
        <w:pStyle w:val="NoSpacing"/>
        <w:jc w:val="both"/>
        <w:rPr>
          <w:rFonts w:ascii="Times New Roman" w:hAnsi="Times New Roman" w:cs="Times New Roman"/>
          <w:sz w:val="24"/>
          <w:szCs w:val="24"/>
        </w:rPr>
      </w:pPr>
      <w:r w:rsidRPr="004126E5">
        <w:rPr>
          <w:rFonts w:ascii="Times New Roman" w:hAnsi="Times New Roman" w:cs="Times New Roman"/>
          <w:sz w:val="24"/>
          <w:szCs w:val="24"/>
        </w:rPr>
        <w:t>The statement of scope for this rule, SS 09</w:t>
      </w:r>
      <w:r w:rsidR="005332A7">
        <w:rPr>
          <w:rFonts w:ascii="Times New Roman" w:hAnsi="Times New Roman" w:cs="Times New Roman"/>
          <w:sz w:val="24"/>
          <w:szCs w:val="24"/>
        </w:rPr>
        <w:t>3</w:t>
      </w:r>
      <w:r w:rsidRPr="004126E5">
        <w:rPr>
          <w:rFonts w:ascii="Times New Roman" w:hAnsi="Times New Roman" w:cs="Times New Roman"/>
          <w:sz w:val="24"/>
          <w:szCs w:val="24"/>
        </w:rPr>
        <w:t xml:space="preserve">–23, was approved by the </w:t>
      </w:r>
      <w:r>
        <w:rPr>
          <w:rFonts w:ascii="Times New Roman" w:hAnsi="Times New Roman" w:cs="Times New Roman"/>
          <w:sz w:val="24"/>
          <w:szCs w:val="24"/>
        </w:rPr>
        <w:t xml:space="preserve">Office of Wisconsin </w:t>
      </w:r>
      <w:r w:rsidRPr="004126E5">
        <w:rPr>
          <w:rFonts w:ascii="Times New Roman" w:hAnsi="Times New Roman" w:cs="Times New Roman"/>
          <w:sz w:val="24"/>
          <w:szCs w:val="24"/>
        </w:rPr>
        <w:t>Governor</w:t>
      </w:r>
      <w:r>
        <w:rPr>
          <w:rFonts w:ascii="Times New Roman" w:hAnsi="Times New Roman" w:cs="Times New Roman"/>
          <w:sz w:val="24"/>
          <w:szCs w:val="24"/>
        </w:rPr>
        <w:t xml:space="preserve"> Tony Evers</w:t>
      </w:r>
      <w:r w:rsidRPr="004126E5">
        <w:rPr>
          <w:rFonts w:ascii="Times New Roman" w:hAnsi="Times New Roman" w:cs="Times New Roman"/>
          <w:sz w:val="24"/>
          <w:szCs w:val="24"/>
        </w:rPr>
        <w:t xml:space="preserve"> on September 28, 2023, published in Register No. 814B, on October 30, </w:t>
      </w:r>
      <w:proofErr w:type="gramStart"/>
      <w:r w:rsidRPr="004126E5">
        <w:rPr>
          <w:rFonts w:ascii="Times New Roman" w:hAnsi="Times New Roman" w:cs="Times New Roman"/>
          <w:sz w:val="24"/>
          <w:szCs w:val="24"/>
        </w:rPr>
        <w:t>2023</w:t>
      </w:r>
      <w:proofErr w:type="gramEnd"/>
      <w:r w:rsidRPr="004126E5">
        <w:rPr>
          <w:rFonts w:ascii="Times New Roman" w:hAnsi="Times New Roman" w:cs="Times New Roman"/>
          <w:sz w:val="24"/>
          <w:szCs w:val="24"/>
        </w:rPr>
        <w:t xml:space="preserve"> and in Register No. 815A1, on November 6, 2023, and approved by the Wisconsin Elections Commission on December 19, 2023. </w:t>
      </w:r>
    </w:p>
    <w:p w14:paraId="25A0EAF4" w14:textId="77777777" w:rsidR="00C73902" w:rsidRDefault="00C73902" w:rsidP="00C73902">
      <w:pPr>
        <w:pStyle w:val="NoSpacing"/>
        <w:rPr>
          <w:rFonts w:ascii="Times New Roman" w:hAnsi="Times New Roman" w:cs="Times New Roman"/>
          <w:sz w:val="24"/>
          <w:szCs w:val="24"/>
        </w:rPr>
      </w:pPr>
    </w:p>
    <w:p w14:paraId="02BAC133" w14:textId="3F7C88AA" w:rsidR="00225063" w:rsidRPr="00225063" w:rsidRDefault="00225063" w:rsidP="00225063">
      <w:pPr>
        <w:pStyle w:val="NoSpacing"/>
        <w:jc w:val="center"/>
        <w:rPr>
          <w:rFonts w:ascii="Times New Roman" w:hAnsi="Times New Roman" w:cs="Times New Roman"/>
          <w:b/>
          <w:bCs/>
          <w:sz w:val="24"/>
          <w:szCs w:val="24"/>
        </w:rPr>
      </w:pPr>
      <w:r w:rsidRPr="00225063">
        <w:rPr>
          <w:rFonts w:ascii="Times New Roman" w:hAnsi="Times New Roman" w:cs="Times New Roman"/>
          <w:b/>
          <w:bCs/>
          <w:sz w:val="24"/>
          <w:szCs w:val="24"/>
        </w:rPr>
        <w:t xml:space="preserve">RULE ANALYSIS </w:t>
      </w:r>
    </w:p>
    <w:p w14:paraId="384C70FF" w14:textId="77777777" w:rsidR="00225063" w:rsidRDefault="00225063" w:rsidP="00C73902">
      <w:pPr>
        <w:pStyle w:val="NoSpacing"/>
        <w:rPr>
          <w:rFonts w:ascii="Times New Roman" w:hAnsi="Times New Roman" w:cs="Times New Roman"/>
          <w:sz w:val="24"/>
          <w:szCs w:val="24"/>
        </w:rPr>
      </w:pPr>
    </w:p>
    <w:p w14:paraId="6A290766" w14:textId="7E4AB697" w:rsidR="00225063" w:rsidRDefault="00225063" w:rsidP="00C73902">
      <w:pPr>
        <w:pStyle w:val="NoSpacing"/>
        <w:rPr>
          <w:rFonts w:ascii="Times New Roman" w:hAnsi="Times New Roman" w:cs="Times New Roman"/>
          <w:sz w:val="24"/>
          <w:szCs w:val="24"/>
        </w:rPr>
      </w:pPr>
      <w:r w:rsidRPr="00225063">
        <w:rPr>
          <w:rFonts w:ascii="Times New Roman" w:hAnsi="Times New Roman" w:cs="Times New Roman"/>
          <w:b/>
          <w:bCs/>
          <w:sz w:val="24"/>
          <w:szCs w:val="24"/>
        </w:rPr>
        <w:t>Statutes Interpreted</w:t>
      </w:r>
      <w:r>
        <w:rPr>
          <w:rFonts w:ascii="Times New Roman" w:hAnsi="Times New Roman" w:cs="Times New Roman"/>
          <w:sz w:val="24"/>
          <w:szCs w:val="24"/>
        </w:rPr>
        <w:t xml:space="preserve">: </w:t>
      </w:r>
    </w:p>
    <w:p w14:paraId="5C131720" w14:textId="4AB3C31A" w:rsidR="00225063" w:rsidRDefault="00225063" w:rsidP="00C73902">
      <w:pPr>
        <w:pStyle w:val="NoSpacing"/>
        <w:rPr>
          <w:rFonts w:ascii="Times New Roman" w:hAnsi="Times New Roman" w:cs="Times New Roman"/>
          <w:sz w:val="24"/>
          <w:szCs w:val="24"/>
        </w:rPr>
      </w:pPr>
      <w:r>
        <w:rPr>
          <w:rFonts w:ascii="Times New Roman" w:hAnsi="Times New Roman" w:cs="Times New Roman"/>
          <w:sz w:val="24"/>
          <w:szCs w:val="24"/>
        </w:rPr>
        <w:t xml:space="preserve">Section 6.869, Stats. </w:t>
      </w:r>
    </w:p>
    <w:p w14:paraId="5A1049AA" w14:textId="77777777" w:rsidR="00225063" w:rsidRDefault="00225063" w:rsidP="00C73902">
      <w:pPr>
        <w:pStyle w:val="NoSpacing"/>
        <w:rPr>
          <w:rFonts w:ascii="Times New Roman" w:hAnsi="Times New Roman" w:cs="Times New Roman"/>
          <w:sz w:val="24"/>
          <w:szCs w:val="24"/>
        </w:rPr>
      </w:pPr>
    </w:p>
    <w:p w14:paraId="46DEC8FC" w14:textId="4FA04AD4" w:rsidR="00225063" w:rsidRDefault="00225063" w:rsidP="00C73902">
      <w:pPr>
        <w:pStyle w:val="NoSpacing"/>
        <w:rPr>
          <w:rFonts w:ascii="Times New Roman" w:hAnsi="Times New Roman" w:cs="Times New Roman"/>
          <w:sz w:val="24"/>
          <w:szCs w:val="24"/>
        </w:rPr>
      </w:pPr>
      <w:r w:rsidRPr="00225063">
        <w:rPr>
          <w:rFonts w:ascii="Times New Roman" w:hAnsi="Times New Roman" w:cs="Times New Roman"/>
          <w:b/>
          <w:bCs/>
          <w:sz w:val="24"/>
          <w:szCs w:val="24"/>
        </w:rPr>
        <w:t>Statutory Authority</w:t>
      </w:r>
      <w:r>
        <w:rPr>
          <w:rFonts w:ascii="Times New Roman" w:hAnsi="Times New Roman" w:cs="Times New Roman"/>
          <w:sz w:val="24"/>
          <w:szCs w:val="24"/>
        </w:rPr>
        <w:t xml:space="preserve">: </w:t>
      </w:r>
    </w:p>
    <w:p w14:paraId="2C27D9A9" w14:textId="632C0C45" w:rsidR="00225063" w:rsidRDefault="00225063" w:rsidP="00C73902">
      <w:pPr>
        <w:pStyle w:val="NoSpacing"/>
        <w:rPr>
          <w:rFonts w:ascii="Times New Roman" w:hAnsi="Times New Roman" w:cs="Times New Roman"/>
          <w:sz w:val="24"/>
          <w:szCs w:val="24"/>
        </w:rPr>
      </w:pPr>
      <w:r>
        <w:rPr>
          <w:rFonts w:ascii="Times New Roman" w:hAnsi="Times New Roman" w:cs="Times New Roman"/>
          <w:sz w:val="24"/>
          <w:szCs w:val="24"/>
        </w:rPr>
        <w:t xml:space="preserve">Sections 5.05(1), 6.869, and 227.11(2)(a), Stats. </w:t>
      </w:r>
    </w:p>
    <w:p w14:paraId="3CB434DB" w14:textId="77777777" w:rsidR="00225063" w:rsidRDefault="00225063" w:rsidP="00C73902">
      <w:pPr>
        <w:pStyle w:val="NoSpacing"/>
        <w:rPr>
          <w:rFonts w:ascii="Times New Roman" w:hAnsi="Times New Roman" w:cs="Times New Roman"/>
          <w:sz w:val="24"/>
          <w:szCs w:val="24"/>
        </w:rPr>
      </w:pPr>
    </w:p>
    <w:p w14:paraId="40EAB9C1" w14:textId="1597D192" w:rsidR="00225063" w:rsidRDefault="00225063" w:rsidP="00C73902">
      <w:pPr>
        <w:pStyle w:val="NoSpacing"/>
        <w:rPr>
          <w:rFonts w:ascii="Times New Roman" w:hAnsi="Times New Roman" w:cs="Times New Roman"/>
          <w:sz w:val="24"/>
          <w:szCs w:val="24"/>
        </w:rPr>
      </w:pPr>
      <w:r w:rsidRPr="00225063">
        <w:rPr>
          <w:rFonts w:ascii="Times New Roman" w:hAnsi="Times New Roman" w:cs="Times New Roman"/>
          <w:b/>
          <w:bCs/>
          <w:sz w:val="24"/>
          <w:szCs w:val="24"/>
        </w:rPr>
        <w:t>Related Statutes</w:t>
      </w:r>
      <w:r>
        <w:rPr>
          <w:rFonts w:ascii="Times New Roman" w:hAnsi="Times New Roman" w:cs="Times New Roman"/>
          <w:sz w:val="24"/>
          <w:szCs w:val="24"/>
        </w:rPr>
        <w:t xml:space="preserve">: </w:t>
      </w:r>
    </w:p>
    <w:p w14:paraId="14CBCCBA" w14:textId="33C7F0BA" w:rsidR="00225063" w:rsidRDefault="00225063" w:rsidP="00C73902">
      <w:pPr>
        <w:pStyle w:val="NoSpacing"/>
        <w:rPr>
          <w:rFonts w:ascii="Times New Roman" w:hAnsi="Times New Roman" w:cs="Times New Roman"/>
          <w:sz w:val="24"/>
          <w:szCs w:val="24"/>
        </w:rPr>
      </w:pPr>
      <w:r>
        <w:rPr>
          <w:rFonts w:ascii="Times New Roman" w:hAnsi="Times New Roman" w:cs="Times New Roman"/>
          <w:sz w:val="24"/>
          <w:szCs w:val="24"/>
        </w:rPr>
        <w:t xml:space="preserve">Sections </w:t>
      </w:r>
      <w:r w:rsidRPr="00225063">
        <w:rPr>
          <w:rFonts w:ascii="Times New Roman" w:hAnsi="Times New Roman" w:cs="Times New Roman"/>
          <w:sz w:val="24"/>
          <w:szCs w:val="24"/>
        </w:rPr>
        <w:t>6.22(4)(d)</w:t>
      </w:r>
      <w:r>
        <w:rPr>
          <w:rFonts w:ascii="Times New Roman" w:hAnsi="Times New Roman" w:cs="Times New Roman"/>
          <w:sz w:val="24"/>
          <w:szCs w:val="24"/>
        </w:rPr>
        <w:t>,</w:t>
      </w:r>
      <w:r w:rsidRPr="00225063">
        <w:rPr>
          <w:rFonts w:ascii="Times New Roman" w:hAnsi="Times New Roman" w:cs="Times New Roman"/>
          <w:sz w:val="24"/>
          <w:szCs w:val="24"/>
        </w:rPr>
        <w:t xml:space="preserve"> 6.24(6)</w:t>
      </w:r>
      <w:r>
        <w:rPr>
          <w:rFonts w:ascii="Times New Roman" w:hAnsi="Times New Roman" w:cs="Times New Roman"/>
          <w:sz w:val="24"/>
          <w:szCs w:val="24"/>
        </w:rPr>
        <w:t>,</w:t>
      </w:r>
      <w:r w:rsidRPr="00225063">
        <w:rPr>
          <w:rFonts w:ascii="Times New Roman" w:hAnsi="Times New Roman" w:cs="Times New Roman"/>
          <w:sz w:val="24"/>
          <w:szCs w:val="24"/>
        </w:rPr>
        <w:t xml:space="preserve"> 6.86(2)(a)</w:t>
      </w:r>
      <w:r>
        <w:rPr>
          <w:rFonts w:ascii="Times New Roman" w:hAnsi="Times New Roman" w:cs="Times New Roman"/>
          <w:sz w:val="24"/>
          <w:szCs w:val="24"/>
        </w:rPr>
        <w:t>,</w:t>
      </w:r>
      <w:r w:rsidRPr="00225063">
        <w:rPr>
          <w:rFonts w:ascii="Times New Roman" w:hAnsi="Times New Roman" w:cs="Times New Roman"/>
          <w:sz w:val="24"/>
          <w:szCs w:val="24"/>
        </w:rPr>
        <w:t xml:space="preserve"> 6.86(2</w:t>
      </w:r>
      <w:proofErr w:type="gramStart"/>
      <w:r w:rsidRPr="00225063">
        <w:rPr>
          <w:rFonts w:ascii="Times New Roman" w:hAnsi="Times New Roman" w:cs="Times New Roman"/>
          <w:sz w:val="24"/>
          <w:szCs w:val="24"/>
        </w:rPr>
        <w:t>m)(</w:t>
      </w:r>
      <w:proofErr w:type="gramEnd"/>
      <w:r w:rsidRPr="00225063">
        <w:rPr>
          <w:rFonts w:ascii="Times New Roman" w:hAnsi="Times New Roman" w:cs="Times New Roman"/>
          <w:sz w:val="24"/>
          <w:szCs w:val="24"/>
        </w:rPr>
        <w:t>a)</w:t>
      </w:r>
      <w:r>
        <w:rPr>
          <w:rFonts w:ascii="Times New Roman" w:hAnsi="Times New Roman" w:cs="Times New Roman"/>
          <w:sz w:val="24"/>
          <w:szCs w:val="24"/>
        </w:rPr>
        <w:t>, and</w:t>
      </w:r>
      <w:r w:rsidRPr="00225063">
        <w:rPr>
          <w:rFonts w:ascii="Times New Roman" w:hAnsi="Times New Roman" w:cs="Times New Roman"/>
          <w:sz w:val="24"/>
          <w:szCs w:val="24"/>
        </w:rPr>
        <w:t xml:space="preserve"> 6.87(3)(d</w:t>
      </w:r>
      <w:r>
        <w:rPr>
          <w:rFonts w:ascii="Times New Roman" w:hAnsi="Times New Roman" w:cs="Times New Roman"/>
          <w:sz w:val="24"/>
          <w:szCs w:val="24"/>
        </w:rPr>
        <w:t xml:space="preserve">), Stats. </w:t>
      </w:r>
    </w:p>
    <w:p w14:paraId="56C30740" w14:textId="77777777" w:rsidR="00225063" w:rsidRDefault="00225063" w:rsidP="00C73902">
      <w:pPr>
        <w:pStyle w:val="NoSpacing"/>
        <w:rPr>
          <w:rFonts w:ascii="Times New Roman" w:hAnsi="Times New Roman" w:cs="Times New Roman"/>
          <w:sz w:val="24"/>
          <w:szCs w:val="24"/>
        </w:rPr>
      </w:pPr>
    </w:p>
    <w:p w14:paraId="1B0F529E" w14:textId="40140753" w:rsidR="00225063" w:rsidRDefault="00225063" w:rsidP="00C73902">
      <w:pPr>
        <w:pStyle w:val="NoSpacing"/>
        <w:rPr>
          <w:rFonts w:ascii="Times New Roman" w:hAnsi="Times New Roman" w:cs="Times New Roman"/>
          <w:sz w:val="24"/>
          <w:szCs w:val="24"/>
        </w:rPr>
      </w:pPr>
      <w:r w:rsidRPr="00225063">
        <w:rPr>
          <w:rFonts w:ascii="Times New Roman" w:hAnsi="Times New Roman" w:cs="Times New Roman"/>
          <w:b/>
          <w:bCs/>
          <w:sz w:val="24"/>
          <w:szCs w:val="24"/>
        </w:rPr>
        <w:t>Plain Language Analysis</w:t>
      </w:r>
      <w:r>
        <w:rPr>
          <w:rFonts w:ascii="Times New Roman" w:hAnsi="Times New Roman" w:cs="Times New Roman"/>
          <w:sz w:val="24"/>
          <w:szCs w:val="24"/>
        </w:rPr>
        <w:t xml:space="preserve">: </w:t>
      </w:r>
    </w:p>
    <w:p w14:paraId="11C56352" w14:textId="4A886827" w:rsidR="00225063" w:rsidRDefault="00225063" w:rsidP="00225063">
      <w:pPr>
        <w:pStyle w:val="NoSpacing"/>
        <w:jc w:val="both"/>
        <w:rPr>
          <w:rFonts w:ascii="Times New Roman" w:hAnsi="Times New Roman" w:cs="Times New Roman"/>
          <w:sz w:val="24"/>
          <w:szCs w:val="24"/>
        </w:rPr>
      </w:pPr>
      <w:r w:rsidRPr="00225063">
        <w:rPr>
          <w:rFonts w:ascii="Times New Roman" w:hAnsi="Times New Roman" w:cs="Times New Roman"/>
          <w:sz w:val="24"/>
          <w:szCs w:val="24"/>
        </w:rPr>
        <w:t xml:space="preserve">The proposed administrative rule will prohibit Wisconsin municipalities from providing their electors with any version of uniform instructions for absentee voting that has not been prescribed by the Wisconsin Elections Commission. The proposed rule provides an exception for municipalities to provide electors with additional administrative and logistical instructions, provided they do not conflict with the uniform instructions prescribed by the Wisconsin Elections Commission. The proposed rule specifies three existing statutory mechanisms for enforcement of the rule. Finally, the proposed rule contains an effective date of June 10, 2024.  </w:t>
      </w:r>
    </w:p>
    <w:p w14:paraId="4620E092" w14:textId="77777777" w:rsidR="00181C36" w:rsidRDefault="00181C36" w:rsidP="00225063">
      <w:pPr>
        <w:pStyle w:val="NoSpacing"/>
        <w:jc w:val="both"/>
        <w:rPr>
          <w:rFonts w:ascii="Times New Roman" w:hAnsi="Times New Roman" w:cs="Times New Roman"/>
          <w:b/>
          <w:bCs/>
          <w:sz w:val="24"/>
          <w:szCs w:val="24"/>
        </w:rPr>
      </w:pPr>
    </w:p>
    <w:p w14:paraId="1BCC3C02" w14:textId="29D0B0F1" w:rsidR="00181C36" w:rsidRDefault="00181C36" w:rsidP="00225063">
      <w:pPr>
        <w:pStyle w:val="NoSpacing"/>
        <w:jc w:val="both"/>
        <w:rPr>
          <w:rFonts w:ascii="Times New Roman" w:hAnsi="Times New Roman" w:cs="Times New Roman"/>
          <w:sz w:val="24"/>
          <w:szCs w:val="24"/>
        </w:rPr>
      </w:pPr>
      <w:r w:rsidRPr="00181C36">
        <w:rPr>
          <w:rFonts w:ascii="Times New Roman" w:hAnsi="Times New Roman" w:cs="Times New Roman"/>
          <w:b/>
          <w:bCs/>
          <w:sz w:val="24"/>
          <w:szCs w:val="24"/>
        </w:rPr>
        <w:t>Summary of, and Comparison With, Existing or Proposed Federal Regulations</w:t>
      </w:r>
      <w:r>
        <w:rPr>
          <w:rFonts w:ascii="Times New Roman" w:hAnsi="Times New Roman" w:cs="Times New Roman"/>
          <w:sz w:val="24"/>
          <w:szCs w:val="24"/>
        </w:rPr>
        <w:t xml:space="preserve">: </w:t>
      </w:r>
    </w:p>
    <w:p w14:paraId="24E35E41" w14:textId="3E6BFD38" w:rsidR="00181C36" w:rsidRDefault="00181C36" w:rsidP="00225063">
      <w:pPr>
        <w:pStyle w:val="NoSpacing"/>
        <w:jc w:val="both"/>
        <w:rPr>
          <w:rFonts w:ascii="Times New Roman" w:hAnsi="Times New Roman" w:cs="Times New Roman"/>
          <w:sz w:val="24"/>
          <w:szCs w:val="24"/>
        </w:rPr>
      </w:pPr>
      <w:r w:rsidRPr="00181C36">
        <w:rPr>
          <w:rFonts w:ascii="Times New Roman" w:hAnsi="Times New Roman" w:cs="Times New Roman"/>
          <w:sz w:val="24"/>
          <w:szCs w:val="24"/>
        </w:rPr>
        <w:t xml:space="preserve">There are no existing or proposed federal statutes or regulations intended to address the proposed rule </w:t>
      </w:r>
      <w:r w:rsidR="00EE60F1">
        <w:rPr>
          <w:rFonts w:ascii="Times New Roman" w:hAnsi="Times New Roman" w:cs="Times New Roman"/>
          <w:sz w:val="24"/>
          <w:szCs w:val="24"/>
        </w:rPr>
        <w:t>that state</w:t>
      </w:r>
      <w:r w:rsidRPr="00181C36">
        <w:rPr>
          <w:rFonts w:ascii="Times New Roman" w:hAnsi="Times New Roman" w:cs="Times New Roman"/>
          <w:sz w:val="24"/>
          <w:szCs w:val="24"/>
        </w:rPr>
        <w:t xml:space="preserve"> Wisconsin municipalities are prohibited from providing their electors with any version of uniform instructions for absentee voting that has not been prescribed by the Wisconsin Elections Commission.</w:t>
      </w:r>
    </w:p>
    <w:p w14:paraId="5F800EC2" w14:textId="77777777" w:rsidR="00181C36" w:rsidRDefault="00181C36" w:rsidP="00225063">
      <w:pPr>
        <w:pStyle w:val="NoSpacing"/>
        <w:jc w:val="both"/>
        <w:rPr>
          <w:rFonts w:ascii="Times New Roman" w:hAnsi="Times New Roman" w:cs="Times New Roman"/>
          <w:sz w:val="24"/>
          <w:szCs w:val="24"/>
        </w:rPr>
      </w:pPr>
    </w:p>
    <w:p w14:paraId="2A900B59" w14:textId="5DC66322" w:rsidR="00181C36" w:rsidRPr="00181C36" w:rsidRDefault="00181C36" w:rsidP="00225063">
      <w:pPr>
        <w:pStyle w:val="NoSpacing"/>
        <w:jc w:val="both"/>
        <w:rPr>
          <w:rFonts w:ascii="Times New Roman" w:hAnsi="Times New Roman" w:cs="Times New Roman"/>
          <w:b/>
          <w:bCs/>
          <w:sz w:val="24"/>
          <w:szCs w:val="24"/>
        </w:rPr>
      </w:pPr>
      <w:r w:rsidRPr="00181C36">
        <w:rPr>
          <w:rFonts w:ascii="Times New Roman" w:hAnsi="Times New Roman" w:cs="Times New Roman"/>
          <w:b/>
          <w:bCs/>
          <w:sz w:val="24"/>
          <w:szCs w:val="24"/>
        </w:rPr>
        <w:t>Summary of Comments Received During Preliminary Comment Period and at Public Hearing on Statement of Scope</w:t>
      </w:r>
    </w:p>
    <w:p w14:paraId="715A9BD0" w14:textId="09E19407" w:rsidR="00181C36" w:rsidRDefault="00181C36" w:rsidP="00225063">
      <w:pPr>
        <w:pStyle w:val="NoSpacing"/>
        <w:jc w:val="both"/>
        <w:rPr>
          <w:rFonts w:ascii="Times New Roman" w:hAnsi="Times New Roman" w:cs="Times New Roman"/>
          <w:sz w:val="24"/>
          <w:szCs w:val="24"/>
        </w:rPr>
      </w:pPr>
      <w:r w:rsidRPr="00181C36">
        <w:rPr>
          <w:rFonts w:ascii="Times New Roman" w:hAnsi="Times New Roman" w:cs="Times New Roman"/>
          <w:sz w:val="24"/>
          <w:szCs w:val="24"/>
        </w:rPr>
        <w:t xml:space="preserve">No members of the public attended the November 9, </w:t>
      </w:r>
      <w:proofErr w:type="gramStart"/>
      <w:r w:rsidRPr="00181C36">
        <w:rPr>
          <w:rFonts w:ascii="Times New Roman" w:hAnsi="Times New Roman" w:cs="Times New Roman"/>
          <w:sz w:val="24"/>
          <w:szCs w:val="24"/>
        </w:rPr>
        <w:t>2023</w:t>
      </w:r>
      <w:proofErr w:type="gramEnd"/>
      <w:r w:rsidRPr="00181C36">
        <w:rPr>
          <w:rFonts w:ascii="Times New Roman" w:hAnsi="Times New Roman" w:cs="Times New Roman"/>
          <w:sz w:val="24"/>
          <w:szCs w:val="24"/>
        </w:rPr>
        <w:t xml:space="preserve"> public meeting to offer comments on the statement of scope for the proposed rule. The Commission received two written comments specific to the scope statements for this rule. Both written comments were supportive of the scope statements for this proposed rulemaking, specifically because they claimed the rule would lead to clearer, more consistent instruction to voters across the state. Neither comment offered any suggested changes. The Commission reviewed the two written comments and voted to approve the scope statement as written on December 19, 2023.</w:t>
      </w:r>
    </w:p>
    <w:p w14:paraId="341E0C45" w14:textId="77777777" w:rsidR="00181C36" w:rsidRDefault="00181C36" w:rsidP="00225063">
      <w:pPr>
        <w:pStyle w:val="NoSpacing"/>
        <w:jc w:val="both"/>
        <w:rPr>
          <w:rFonts w:ascii="Times New Roman" w:hAnsi="Times New Roman" w:cs="Times New Roman"/>
          <w:sz w:val="24"/>
          <w:szCs w:val="24"/>
        </w:rPr>
      </w:pPr>
    </w:p>
    <w:p w14:paraId="726BCF3C" w14:textId="2B0C7701" w:rsidR="00181C36" w:rsidRPr="00181C36" w:rsidRDefault="00181C36" w:rsidP="00225063">
      <w:pPr>
        <w:pStyle w:val="NoSpacing"/>
        <w:jc w:val="both"/>
        <w:rPr>
          <w:rFonts w:ascii="Times New Roman" w:hAnsi="Times New Roman" w:cs="Times New Roman"/>
          <w:b/>
          <w:bCs/>
          <w:sz w:val="24"/>
          <w:szCs w:val="24"/>
        </w:rPr>
      </w:pPr>
      <w:r w:rsidRPr="00181C36">
        <w:rPr>
          <w:rFonts w:ascii="Times New Roman" w:hAnsi="Times New Roman" w:cs="Times New Roman"/>
          <w:b/>
          <w:bCs/>
          <w:sz w:val="24"/>
          <w:szCs w:val="24"/>
        </w:rPr>
        <w:t>Comparison with Similar Rules in Illinois, Iowa, Michigan, and Minnesota</w:t>
      </w:r>
    </w:p>
    <w:p w14:paraId="2EEF3F9D" w14:textId="77777777" w:rsidR="00181C36" w:rsidRDefault="00181C36" w:rsidP="00181C36">
      <w:pPr>
        <w:pStyle w:val="NoSpacing"/>
        <w:jc w:val="both"/>
        <w:rPr>
          <w:rFonts w:ascii="Times New Roman" w:hAnsi="Times New Roman" w:cs="Times New Roman"/>
          <w:sz w:val="24"/>
          <w:szCs w:val="24"/>
        </w:rPr>
      </w:pPr>
      <w:r w:rsidRPr="00181C36">
        <w:rPr>
          <w:rFonts w:ascii="Times New Roman" w:hAnsi="Times New Roman" w:cs="Times New Roman"/>
          <w:sz w:val="24"/>
          <w:szCs w:val="24"/>
        </w:rPr>
        <w:t xml:space="preserve">Illinois election authorities (local officials who perform election duties) are required to provide electors voting by mail with an instruction document that is written and approved by the State Board of Elections. 10 ILCS 5/19-4, 19-5. The substance of the instructions differs from what is required under Wisconsin law, but the requirement that local officials utilize a version of instructions that has been prescribed by the state-level election officials is the same as the proposed rule. </w:t>
      </w:r>
    </w:p>
    <w:p w14:paraId="6B0E102C" w14:textId="77777777" w:rsidR="00181C36" w:rsidRPr="00181C36" w:rsidRDefault="00181C36" w:rsidP="00181C36">
      <w:pPr>
        <w:pStyle w:val="NoSpacing"/>
        <w:jc w:val="both"/>
        <w:rPr>
          <w:rFonts w:ascii="Times New Roman" w:hAnsi="Times New Roman" w:cs="Times New Roman"/>
          <w:sz w:val="24"/>
          <w:szCs w:val="24"/>
        </w:rPr>
      </w:pPr>
    </w:p>
    <w:p w14:paraId="2B682B39" w14:textId="77777777" w:rsidR="00181C36" w:rsidRDefault="00181C36" w:rsidP="00181C36">
      <w:pPr>
        <w:pStyle w:val="NoSpacing"/>
        <w:jc w:val="both"/>
        <w:rPr>
          <w:rFonts w:ascii="Times New Roman" w:hAnsi="Times New Roman" w:cs="Times New Roman"/>
          <w:sz w:val="24"/>
          <w:szCs w:val="24"/>
        </w:rPr>
      </w:pPr>
      <w:r w:rsidRPr="00181C36">
        <w:rPr>
          <w:rFonts w:ascii="Times New Roman" w:hAnsi="Times New Roman" w:cs="Times New Roman"/>
          <w:sz w:val="24"/>
          <w:szCs w:val="24"/>
        </w:rPr>
        <w:t>Iowa County Auditors serve as Commissioners of Elections and serve as the local officials who perform election duties. Iowa utilizes a standard State of Iowa Official Absentee Ballot Request Form that contains a section titled “Absentee Ballot Request Form Instructions.” This form is required by statute to be prescribed by the Secretary of State, who oversees elections at the state level. IOWA CODE § 53.2(2)(a). The substance of the instructions differs from what is required under Wisconsin law, but the requirement that local officials utilize a version of instructions that has been prescribed by the state-level election officials is the same as the proposed rule.</w:t>
      </w:r>
    </w:p>
    <w:p w14:paraId="35DCB661" w14:textId="77777777" w:rsidR="00181C36" w:rsidRPr="00181C36" w:rsidRDefault="00181C36" w:rsidP="00181C36">
      <w:pPr>
        <w:pStyle w:val="NoSpacing"/>
        <w:jc w:val="both"/>
        <w:rPr>
          <w:rFonts w:ascii="Times New Roman" w:hAnsi="Times New Roman" w:cs="Times New Roman"/>
          <w:sz w:val="24"/>
          <w:szCs w:val="24"/>
        </w:rPr>
      </w:pPr>
    </w:p>
    <w:p w14:paraId="0BA58AB5" w14:textId="5BDBBD84" w:rsidR="00181C36" w:rsidRDefault="00181C36" w:rsidP="00181C36">
      <w:pPr>
        <w:pStyle w:val="NoSpacing"/>
        <w:jc w:val="both"/>
        <w:rPr>
          <w:rFonts w:ascii="Times New Roman" w:hAnsi="Times New Roman" w:cs="Times New Roman"/>
          <w:sz w:val="24"/>
          <w:szCs w:val="24"/>
        </w:rPr>
      </w:pPr>
      <w:r w:rsidRPr="00181C36">
        <w:rPr>
          <w:rFonts w:ascii="Times New Roman" w:hAnsi="Times New Roman" w:cs="Times New Roman"/>
          <w:sz w:val="24"/>
          <w:szCs w:val="24"/>
        </w:rPr>
        <w:t xml:space="preserve">Michigan law requires an absent voter ballot application to include specific instructions for how an elector can vote and return their absentee ballot. Mich. Comp. Laws § 168.759(8). Michigan voters are not limited to using the absent voter ballot application and may also request an absent voter ballot by written request or by federal postcard application. For the latter </w:t>
      </w:r>
      <w:r w:rsidR="00EE60F1">
        <w:rPr>
          <w:rFonts w:ascii="Times New Roman" w:hAnsi="Times New Roman" w:cs="Times New Roman"/>
          <w:sz w:val="24"/>
          <w:szCs w:val="24"/>
        </w:rPr>
        <w:t>type of voter</w:t>
      </w:r>
      <w:r w:rsidRPr="00181C36">
        <w:rPr>
          <w:rFonts w:ascii="Times New Roman" w:hAnsi="Times New Roman" w:cs="Times New Roman"/>
          <w:sz w:val="24"/>
          <w:szCs w:val="24"/>
        </w:rPr>
        <w:t>, it is not clear whether an election official is required to furnish the voter with the instructions specified by § 168.759(8). However, it can be assumed that most Michigan voters do utilize the absent voter ballot application, either by paper or online, in which case anyone printing or distributing that application must include a copy of the instructions prescribed by the Michigan Legislature.</w:t>
      </w:r>
    </w:p>
    <w:p w14:paraId="564F0498" w14:textId="6F4D82F3" w:rsidR="00181C36" w:rsidRPr="00181C36" w:rsidRDefault="00181C36" w:rsidP="00181C36">
      <w:pPr>
        <w:pStyle w:val="NoSpacing"/>
        <w:jc w:val="both"/>
        <w:rPr>
          <w:rFonts w:ascii="Times New Roman" w:hAnsi="Times New Roman" w:cs="Times New Roman"/>
          <w:sz w:val="24"/>
          <w:szCs w:val="24"/>
        </w:rPr>
      </w:pPr>
      <w:r w:rsidRPr="00181C36">
        <w:rPr>
          <w:rFonts w:ascii="Times New Roman" w:hAnsi="Times New Roman" w:cs="Times New Roman"/>
          <w:sz w:val="24"/>
          <w:szCs w:val="24"/>
        </w:rPr>
        <w:t xml:space="preserve"> </w:t>
      </w:r>
    </w:p>
    <w:p w14:paraId="23C02A9A" w14:textId="307021B9" w:rsidR="00181C36" w:rsidRDefault="00181C36" w:rsidP="00181C36">
      <w:pPr>
        <w:pStyle w:val="NoSpacing"/>
        <w:jc w:val="both"/>
        <w:rPr>
          <w:rFonts w:ascii="Times New Roman" w:hAnsi="Times New Roman" w:cs="Times New Roman"/>
          <w:sz w:val="24"/>
          <w:szCs w:val="24"/>
        </w:rPr>
      </w:pPr>
      <w:r w:rsidRPr="00181C36">
        <w:rPr>
          <w:rFonts w:ascii="Times New Roman" w:hAnsi="Times New Roman" w:cs="Times New Roman"/>
          <w:sz w:val="24"/>
          <w:szCs w:val="24"/>
        </w:rPr>
        <w:t>Minnesota law requires the county auditor or municipal clerk to include “a copy of the directions for casting an absentee ballot to each applicant whose application for absentee ballots is accepted…” Minn. Stat. § 203B.07, subdivision 1 (2023). An administrative code provision further specifies the content and form of the absentee voting directions required by § 203B.07, subdivision 1. Minn. R. 8210.0500 (2024). That administrative code provision is captioned “Required Instructions,” which implies that no other version of absentee voting instructions is permitted. The substance of Minnesota’s absentee voting directions differs from what the Commission has prescribed, but the requirement that local officials utilize a version of instructions that has been approved by state level officials is the same.</w:t>
      </w:r>
    </w:p>
    <w:p w14:paraId="357B15EE" w14:textId="77777777" w:rsidR="00181C36" w:rsidRDefault="00181C36" w:rsidP="00181C36">
      <w:pPr>
        <w:pStyle w:val="NoSpacing"/>
        <w:jc w:val="both"/>
        <w:rPr>
          <w:rFonts w:ascii="Times New Roman" w:hAnsi="Times New Roman" w:cs="Times New Roman"/>
          <w:sz w:val="24"/>
          <w:szCs w:val="24"/>
        </w:rPr>
      </w:pPr>
    </w:p>
    <w:p w14:paraId="37C7FD63" w14:textId="58AED3FA" w:rsidR="00181C36" w:rsidRPr="00181C36" w:rsidRDefault="00181C36" w:rsidP="00181C36">
      <w:pPr>
        <w:pStyle w:val="NoSpacing"/>
        <w:jc w:val="both"/>
        <w:rPr>
          <w:rFonts w:ascii="Times New Roman" w:hAnsi="Times New Roman" w:cs="Times New Roman"/>
          <w:b/>
          <w:bCs/>
          <w:sz w:val="24"/>
          <w:szCs w:val="24"/>
        </w:rPr>
      </w:pPr>
      <w:r w:rsidRPr="00181C36">
        <w:rPr>
          <w:rFonts w:ascii="Times New Roman" w:hAnsi="Times New Roman" w:cs="Times New Roman"/>
          <w:b/>
          <w:bCs/>
          <w:sz w:val="24"/>
          <w:szCs w:val="24"/>
        </w:rPr>
        <w:t>Summary of Factual Data and Analytical Methodologies</w:t>
      </w:r>
    </w:p>
    <w:p w14:paraId="13FBE435" w14:textId="13A33B44" w:rsidR="00181C36" w:rsidRDefault="00181C36" w:rsidP="00181C36">
      <w:pPr>
        <w:pStyle w:val="NoSpacing"/>
        <w:jc w:val="both"/>
        <w:rPr>
          <w:rFonts w:ascii="Times New Roman" w:hAnsi="Times New Roman" w:cs="Times New Roman"/>
          <w:sz w:val="24"/>
          <w:szCs w:val="24"/>
        </w:rPr>
      </w:pPr>
      <w:r w:rsidRPr="00181C36">
        <w:rPr>
          <w:rFonts w:ascii="Times New Roman" w:hAnsi="Times New Roman" w:cs="Times New Roman"/>
          <w:sz w:val="24"/>
          <w:szCs w:val="24"/>
        </w:rPr>
        <w:t xml:space="preserve">Commission staff did not perform empirical </w:t>
      </w:r>
      <w:r w:rsidR="00EE60F1">
        <w:rPr>
          <w:rFonts w:ascii="Times New Roman" w:hAnsi="Times New Roman" w:cs="Times New Roman"/>
          <w:sz w:val="24"/>
          <w:szCs w:val="24"/>
        </w:rPr>
        <w:t>analysis</w:t>
      </w:r>
      <w:r w:rsidRPr="00181C36">
        <w:rPr>
          <w:rFonts w:ascii="Times New Roman" w:hAnsi="Times New Roman" w:cs="Times New Roman"/>
          <w:sz w:val="24"/>
          <w:szCs w:val="24"/>
        </w:rPr>
        <w:t xml:space="preserve"> for this rule, but the rule was proposed </w:t>
      </w:r>
      <w:proofErr w:type="gramStart"/>
      <w:r w:rsidRPr="00181C36">
        <w:rPr>
          <w:rFonts w:ascii="Times New Roman" w:hAnsi="Times New Roman" w:cs="Times New Roman"/>
          <w:sz w:val="24"/>
          <w:szCs w:val="24"/>
        </w:rPr>
        <w:t>as a result of</w:t>
      </w:r>
      <w:proofErr w:type="gramEnd"/>
      <w:r w:rsidR="00EE60F1">
        <w:rPr>
          <w:rFonts w:ascii="Times New Roman" w:hAnsi="Times New Roman" w:cs="Times New Roman"/>
          <w:sz w:val="24"/>
          <w:szCs w:val="24"/>
        </w:rPr>
        <w:t xml:space="preserve"> feedback provided by</w:t>
      </w:r>
      <w:r w:rsidRPr="00181C36">
        <w:rPr>
          <w:rFonts w:ascii="Times New Roman" w:hAnsi="Times New Roman" w:cs="Times New Roman"/>
          <w:sz w:val="24"/>
          <w:szCs w:val="24"/>
        </w:rPr>
        <w:t xml:space="preserve"> municipal and county clerk</w:t>
      </w:r>
      <w:r w:rsidR="00EE60F1">
        <w:rPr>
          <w:rFonts w:ascii="Times New Roman" w:hAnsi="Times New Roman" w:cs="Times New Roman"/>
          <w:sz w:val="24"/>
          <w:szCs w:val="24"/>
        </w:rPr>
        <w:t>s</w:t>
      </w:r>
      <w:r w:rsidRPr="00181C36">
        <w:rPr>
          <w:rFonts w:ascii="Times New Roman" w:hAnsi="Times New Roman" w:cs="Times New Roman"/>
          <w:sz w:val="24"/>
          <w:szCs w:val="24"/>
        </w:rPr>
        <w:t xml:space="preserve">, as well as feedback from the public. Commission staff informally collected anecdotal evidence, which </w:t>
      </w:r>
      <w:r w:rsidR="00EE60F1">
        <w:rPr>
          <w:rFonts w:ascii="Times New Roman" w:hAnsi="Times New Roman" w:cs="Times New Roman"/>
          <w:sz w:val="24"/>
          <w:szCs w:val="24"/>
        </w:rPr>
        <w:t>highlighted</w:t>
      </w:r>
      <w:r w:rsidRPr="00181C36">
        <w:rPr>
          <w:rFonts w:ascii="Times New Roman" w:hAnsi="Times New Roman" w:cs="Times New Roman"/>
          <w:sz w:val="24"/>
          <w:szCs w:val="24"/>
        </w:rPr>
        <w:t xml:space="preserve"> a concern that voters in </w:t>
      </w:r>
      <w:r w:rsidR="00EE60F1">
        <w:rPr>
          <w:rFonts w:ascii="Times New Roman" w:hAnsi="Times New Roman" w:cs="Times New Roman"/>
          <w:sz w:val="24"/>
          <w:szCs w:val="24"/>
        </w:rPr>
        <w:t>various</w:t>
      </w:r>
      <w:r w:rsidRPr="00181C36">
        <w:rPr>
          <w:rFonts w:ascii="Times New Roman" w:hAnsi="Times New Roman" w:cs="Times New Roman"/>
          <w:sz w:val="24"/>
          <w:szCs w:val="24"/>
        </w:rPr>
        <w:t xml:space="preserve"> municipalities were receiving </w:t>
      </w:r>
      <w:r w:rsidR="00EE60F1">
        <w:rPr>
          <w:rFonts w:ascii="Times New Roman" w:hAnsi="Times New Roman" w:cs="Times New Roman"/>
          <w:sz w:val="24"/>
          <w:szCs w:val="24"/>
        </w:rPr>
        <w:t>inconsistent absentee voting</w:t>
      </w:r>
      <w:r w:rsidRPr="00181C36">
        <w:rPr>
          <w:rFonts w:ascii="Times New Roman" w:hAnsi="Times New Roman" w:cs="Times New Roman"/>
          <w:sz w:val="24"/>
          <w:szCs w:val="24"/>
        </w:rPr>
        <w:t xml:space="preserve"> instructions across the state.</w:t>
      </w:r>
    </w:p>
    <w:p w14:paraId="50ADA127" w14:textId="77777777" w:rsidR="00181C36" w:rsidRDefault="00181C36" w:rsidP="00181C36">
      <w:pPr>
        <w:pStyle w:val="NoSpacing"/>
        <w:jc w:val="both"/>
        <w:rPr>
          <w:rFonts w:ascii="Times New Roman" w:hAnsi="Times New Roman" w:cs="Times New Roman"/>
          <w:sz w:val="24"/>
          <w:szCs w:val="24"/>
        </w:rPr>
      </w:pPr>
    </w:p>
    <w:p w14:paraId="5D6E9D2A" w14:textId="0C283AA8" w:rsidR="00181C36" w:rsidRPr="00181C36" w:rsidRDefault="00181C36" w:rsidP="00181C36">
      <w:pPr>
        <w:pStyle w:val="NoSpacing"/>
        <w:jc w:val="both"/>
        <w:rPr>
          <w:rFonts w:ascii="Times New Roman" w:hAnsi="Times New Roman" w:cs="Times New Roman"/>
          <w:b/>
          <w:bCs/>
          <w:sz w:val="24"/>
          <w:szCs w:val="24"/>
        </w:rPr>
      </w:pPr>
      <w:r w:rsidRPr="00181C36">
        <w:rPr>
          <w:rFonts w:ascii="Times New Roman" w:hAnsi="Times New Roman" w:cs="Times New Roman"/>
          <w:b/>
          <w:bCs/>
          <w:sz w:val="24"/>
          <w:szCs w:val="24"/>
        </w:rPr>
        <w:t>Analysis and Supporting Documents used to Determine Effect on Small Business</w:t>
      </w:r>
    </w:p>
    <w:p w14:paraId="1D1F84AA" w14:textId="7E9C133F" w:rsidR="00181C36" w:rsidRDefault="00181C36" w:rsidP="00181C36">
      <w:pPr>
        <w:pStyle w:val="NoSpacing"/>
        <w:jc w:val="both"/>
        <w:rPr>
          <w:rFonts w:ascii="Times New Roman" w:hAnsi="Times New Roman" w:cs="Times New Roman"/>
          <w:sz w:val="24"/>
          <w:szCs w:val="24"/>
        </w:rPr>
      </w:pPr>
      <w:r w:rsidRPr="00181C36">
        <w:rPr>
          <w:rFonts w:ascii="Times New Roman" w:hAnsi="Times New Roman" w:cs="Times New Roman"/>
          <w:sz w:val="24"/>
          <w:szCs w:val="24"/>
        </w:rPr>
        <w:t xml:space="preserve">There is no anticipated effect on small business. A full economic impact analysis is not required for an emergency rule pursuant to Wis. Stat. § 227.24(1)(e)2., but staff did prepare the required fiscal estimate. No specific analysis was performed for the fiscal estimate, nor were any supporting </w:t>
      </w:r>
      <w:r w:rsidRPr="00181C36">
        <w:rPr>
          <w:rFonts w:ascii="Times New Roman" w:hAnsi="Times New Roman" w:cs="Times New Roman"/>
          <w:sz w:val="24"/>
          <w:szCs w:val="24"/>
        </w:rPr>
        <w:lastRenderedPageBreak/>
        <w:t xml:space="preserve">documents generated, because there is no anticipated effect on any fiscal liabilities and revenue, and no anticipated costs to be incurred by the private sector.  </w:t>
      </w:r>
    </w:p>
    <w:p w14:paraId="744F5D25" w14:textId="77777777" w:rsidR="00A94DC5" w:rsidRDefault="00A94DC5" w:rsidP="00C73902">
      <w:pPr>
        <w:pStyle w:val="NoSpacing"/>
        <w:pBdr>
          <w:bottom w:val="single" w:sz="12" w:space="1" w:color="auto"/>
        </w:pBdr>
        <w:rPr>
          <w:rFonts w:ascii="Times New Roman" w:hAnsi="Times New Roman" w:cs="Times New Roman"/>
          <w:sz w:val="24"/>
          <w:szCs w:val="24"/>
        </w:rPr>
      </w:pPr>
    </w:p>
    <w:p w14:paraId="15056DE6" w14:textId="1DE8766F" w:rsidR="00181C36" w:rsidRDefault="00181C36" w:rsidP="00C73902">
      <w:pPr>
        <w:pStyle w:val="NoSpacing"/>
        <w:pBdr>
          <w:bottom w:val="single" w:sz="12" w:space="1" w:color="auto"/>
        </w:pBdr>
        <w:rPr>
          <w:rFonts w:ascii="Times New Roman" w:hAnsi="Times New Roman" w:cs="Times New Roman"/>
          <w:sz w:val="24"/>
          <w:szCs w:val="24"/>
        </w:rPr>
      </w:pPr>
      <w:r w:rsidRPr="00EE60F1">
        <w:rPr>
          <w:rFonts w:ascii="Times New Roman" w:hAnsi="Times New Roman" w:cs="Times New Roman"/>
          <w:b/>
          <w:bCs/>
          <w:sz w:val="24"/>
          <w:szCs w:val="24"/>
        </w:rPr>
        <w:t>Agency Contact Person</w:t>
      </w:r>
      <w:r>
        <w:rPr>
          <w:rFonts w:ascii="Times New Roman" w:hAnsi="Times New Roman" w:cs="Times New Roman"/>
          <w:sz w:val="24"/>
          <w:szCs w:val="24"/>
        </w:rPr>
        <w:t xml:space="preserve">: </w:t>
      </w:r>
    </w:p>
    <w:p w14:paraId="76F6CFE8" w14:textId="3F79BD12"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Angela O’Brien Sharpe, Staff Attorney</w:t>
      </w:r>
    </w:p>
    <w:p w14:paraId="7AFAA123" w14:textId="2DB93DA1"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Wisconsin Elections Commission</w:t>
      </w:r>
    </w:p>
    <w:p w14:paraId="1F99E524" w14:textId="2C0585CF"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201 West Washington Avenue</w:t>
      </w:r>
    </w:p>
    <w:p w14:paraId="572F5463" w14:textId="735D25B7"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P.O. Box 7984</w:t>
      </w:r>
    </w:p>
    <w:p w14:paraId="6D8D8618" w14:textId="387E5949"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Madison, WI 53707-7984</w:t>
      </w:r>
    </w:p>
    <w:p w14:paraId="04142490" w14:textId="6AB75E22"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Telephone: 608-</w:t>
      </w:r>
      <w:r w:rsidR="00EE60F1">
        <w:rPr>
          <w:rFonts w:ascii="Times New Roman" w:hAnsi="Times New Roman" w:cs="Times New Roman"/>
          <w:sz w:val="24"/>
          <w:szCs w:val="24"/>
        </w:rPr>
        <w:t>264-6764</w:t>
      </w:r>
    </w:p>
    <w:p w14:paraId="68F1E9CE" w14:textId="41085789" w:rsidR="00EE60F1" w:rsidRDefault="00EE60F1"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Email: </w:t>
      </w:r>
      <w:hyperlink r:id="rId4" w:history="1">
        <w:r w:rsidRPr="00E36E73">
          <w:rPr>
            <w:rStyle w:val="Hyperlink"/>
            <w:rFonts w:ascii="Times New Roman" w:hAnsi="Times New Roman" w:cs="Times New Roman"/>
            <w:sz w:val="24"/>
            <w:szCs w:val="24"/>
          </w:rPr>
          <w:t>angela.sharpe@wisconsin.gov</w:t>
        </w:r>
      </w:hyperlink>
      <w:r>
        <w:rPr>
          <w:rFonts w:ascii="Times New Roman" w:hAnsi="Times New Roman" w:cs="Times New Roman"/>
          <w:sz w:val="24"/>
          <w:szCs w:val="24"/>
        </w:rPr>
        <w:t xml:space="preserve"> </w:t>
      </w:r>
    </w:p>
    <w:p w14:paraId="51B2D40D" w14:textId="77777777" w:rsidR="00181C36" w:rsidRDefault="00181C36" w:rsidP="00C73902">
      <w:pPr>
        <w:pStyle w:val="NoSpacing"/>
        <w:pBdr>
          <w:bottom w:val="single" w:sz="12" w:space="1" w:color="auto"/>
        </w:pBdr>
        <w:rPr>
          <w:rFonts w:ascii="Times New Roman" w:hAnsi="Times New Roman" w:cs="Times New Roman"/>
          <w:sz w:val="24"/>
          <w:szCs w:val="24"/>
        </w:rPr>
      </w:pPr>
    </w:p>
    <w:p w14:paraId="1F3B2D4C" w14:textId="77777777" w:rsidR="00A94DC5" w:rsidRDefault="00A94DC5" w:rsidP="00C73902">
      <w:pPr>
        <w:pStyle w:val="NoSpacing"/>
        <w:rPr>
          <w:rFonts w:ascii="Times New Roman" w:hAnsi="Times New Roman" w:cs="Times New Roman"/>
          <w:sz w:val="24"/>
          <w:szCs w:val="24"/>
        </w:rPr>
      </w:pPr>
    </w:p>
    <w:p w14:paraId="2BBAE713" w14:textId="6846900B" w:rsidR="00C73902" w:rsidRPr="00A94DC5" w:rsidRDefault="00A94DC5" w:rsidP="00A94DC5">
      <w:pPr>
        <w:pStyle w:val="NoSpacing"/>
        <w:jc w:val="center"/>
        <w:rPr>
          <w:rFonts w:ascii="Times New Roman" w:hAnsi="Times New Roman" w:cs="Times New Roman"/>
          <w:b/>
          <w:bCs/>
          <w:sz w:val="24"/>
          <w:szCs w:val="24"/>
        </w:rPr>
      </w:pPr>
      <w:r w:rsidRPr="00A94DC5">
        <w:rPr>
          <w:rFonts w:ascii="Times New Roman" w:hAnsi="Times New Roman" w:cs="Times New Roman"/>
          <w:b/>
          <w:bCs/>
          <w:sz w:val="24"/>
          <w:szCs w:val="24"/>
        </w:rPr>
        <w:t>RULE TEXT</w:t>
      </w:r>
    </w:p>
    <w:p w14:paraId="749454A6" w14:textId="77777777" w:rsidR="00CB1A86" w:rsidRPr="006915E7" w:rsidRDefault="00CB1A86" w:rsidP="00C73902">
      <w:pPr>
        <w:pStyle w:val="NoSpacing"/>
        <w:rPr>
          <w:rFonts w:ascii="Times New Roman" w:hAnsi="Times New Roman" w:cs="Times New Roman"/>
          <w:b/>
          <w:bCs/>
          <w:sz w:val="24"/>
          <w:szCs w:val="24"/>
          <w:u w:val="single"/>
        </w:rPr>
      </w:pPr>
    </w:p>
    <w:p w14:paraId="01E1C9CD" w14:textId="3525229D" w:rsidR="00A94DC5" w:rsidRDefault="00A94DC5" w:rsidP="00CB1A86">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SECTION 1. </w:t>
      </w:r>
      <w:r>
        <w:rPr>
          <w:rFonts w:ascii="Times New Roman" w:eastAsia="Calibri" w:hAnsi="Times New Roman" w:cs="Times New Roman"/>
          <w:b/>
          <w:bCs/>
          <w:sz w:val="24"/>
          <w:szCs w:val="24"/>
        </w:rPr>
        <w:tab/>
        <w:t>EL 6.05 is created to read:</w:t>
      </w:r>
    </w:p>
    <w:p w14:paraId="064761A5" w14:textId="77777777" w:rsidR="00CB1A86" w:rsidRPr="006915E7" w:rsidRDefault="00CB1A86" w:rsidP="00CB1A86">
      <w:pPr>
        <w:ind w:left="1440" w:hanging="1440"/>
        <w:jc w:val="both"/>
        <w:rPr>
          <w:rFonts w:ascii="Times New Roman" w:eastAsia="Calibri" w:hAnsi="Times New Roman" w:cs="Times New Roman"/>
          <w:sz w:val="24"/>
          <w:szCs w:val="24"/>
        </w:rPr>
      </w:pPr>
      <w:r w:rsidRPr="006915E7">
        <w:rPr>
          <w:rFonts w:ascii="Times New Roman" w:eastAsia="Calibri" w:hAnsi="Times New Roman" w:cs="Times New Roman"/>
          <w:smallCaps/>
          <w:sz w:val="24"/>
          <w:szCs w:val="24"/>
        </w:rPr>
        <w:t>6.05(1)</w:t>
      </w:r>
      <w:r w:rsidRPr="006915E7">
        <w:rPr>
          <w:rFonts w:ascii="Times New Roman" w:eastAsia="Calibri" w:hAnsi="Times New Roman" w:cs="Times New Roman"/>
          <w:smallCaps/>
          <w:sz w:val="24"/>
          <w:szCs w:val="24"/>
        </w:rPr>
        <w:tab/>
        <w:t xml:space="preserve">General. </w:t>
      </w:r>
      <w:r w:rsidRPr="006915E7">
        <w:rPr>
          <w:rFonts w:ascii="Times New Roman" w:eastAsia="Calibri" w:hAnsi="Times New Roman" w:cs="Times New Roman"/>
          <w:sz w:val="24"/>
          <w:szCs w:val="24"/>
        </w:rPr>
        <w:t xml:space="preserve">A municipality is not permitted to provide absentee electors with any version of uniform instructions that has not been prescribed by the commission pursuant to s. 6.869 or to represent that any additional administrative or logistical instructions are the uniform instructions being provided or required in accordance with s. 6.869.  </w:t>
      </w:r>
    </w:p>
    <w:p w14:paraId="7B79AC49" w14:textId="77777777" w:rsidR="00CB1A86" w:rsidRPr="006915E7" w:rsidRDefault="00CB1A86" w:rsidP="00CB1A86">
      <w:pPr>
        <w:ind w:left="1440" w:hanging="1440"/>
        <w:jc w:val="both"/>
        <w:rPr>
          <w:rFonts w:ascii="Times New Roman" w:eastAsia="Calibri" w:hAnsi="Times New Roman" w:cs="Times New Roman"/>
          <w:sz w:val="24"/>
          <w:szCs w:val="24"/>
        </w:rPr>
      </w:pPr>
      <w:bookmarkStart w:id="0" w:name="_Hlk162272423"/>
      <w:r w:rsidRPr="006915E7">
        <w:rPr>
          <w:rFonts w:ascii="Times New Roman" w:eastAsia="Calibri" w:hAnsi="Times New Roman" w:cs="Times New Roman"/>
          <w:sz w:val="24"/>
          <w:szCs w:val="24"/>
        </w:rPr>
        <w:t>6.05(1)(a)</w:t>
      </w:r>
      <w:r w:rsidRPr="006915E7">
        <w:rPr>
          <w:rFonts w:ascii="Times New Roman" w:eastAsia="Calibri" w:hAnsi="Times New Roman" w:cs="Times New Roman"/>
          <w:sz w:val="24"/>
          <w:szCs w:val="24"/>
        </w:rPr>
        <w:tab/>
        <w:t xml:space="preserve">As used in this section, “uniform instructions” mean those that are prescribed by the commission pursuant to s. 6.869. The commission has prescribed four versions of uniform instructions, which are numbered EL-128, EL-128CC, EL-128U, and EL 128-UP, as well as Spanish translations of those forms, which use the same form numbers but end in ‘S’.  </w:t>
      </w:r>
    </w:p>
    <w:bookmarkEnd w:id="0"/>
    <w:p w14:paraId="05D37950" w14:textId="77777777" w:rsidR="00CB1A86" w:rsidRPr="006915E7" w:rsidRDefault="00CB1A86" w:rsidP="00CB1A86">
      <w:pPr>
        <w:ind w:left="1440" w:hanging="1440"/>
        <w:jc w:val="both"/>
        <w:rPr>
          <w:rFonts w:ascii="Times New Roman" w:eastAsia="Calibri" w:hAnsi="Times New Roman" w:cs="Times New Roman"/>
          <w:smallCaps/>
          <w:sz w:val="24"/>
          <w:szCs w:val="24"/>
        </w:rPr>
      </w:pPr>
      <w:r w:rsidRPr="006915E7">
        <w:rPr>
          <w:rFonts w:ascii="Times New Roman" w:eastAsia="Calibri" w:hAnsi="Times New Roman" w:cs="Times New Roman"/>
          <w:smallCaps/>
          <w:sz w:val="24"/>
          <w:szCs w:val="24"/>
        </w:rPr>
        <w:t>6.05(2)</w:t>
      </w:r>
      <w:r w:rsidRPr="006915E7">
        <w:rPr>
          <w:rFonts w:ascii="Times New Roman" w:eastAsia="Calibri" w:hAnsi="Times New Roman" w:cs="Times New Roman"/>
          <w:smallCaps/>
          <w:sz w:val="24"/>
          <w:szCs w:val="24"/>
        </w:rPr>
        <w:tab/>
        <w:t xml:space="preserve">Exceptions. </w:t>
      </w:r>
    </w:p>
    <w:p w14:paraId="1CE1B13B" w14:textId="77777777" w:rsidR="00CB1A86" w:rsidRPr="006915E7" w:rsidRDefault="00CB1A86" w:rsidP="00CB1A86">
      <w:pPr>
        <w:ind w:left="2160" w:hanging="2160"/>
        <w:jc w:val="both"/>
        <w:rPr>
          <w:rFonts w:ascii="Times New Roman" w:eastAsia="Calibri" w:hAnsi="Times New Roman" w:cs="Times New Roman"/>
          <w:sz w:val="24"/>
          <w:szCs w:val="24"/>
        </w:rPr>
      </w:pPr>
      <w:r w:rsidRPr="006915E7">
        <w:rPr>
          <w:rFonts w:ascii="Times New Roman" w:eastAsia="Calibri" w:hAnsi="Times New Roman" w:cs="Times New Roman"/>
          <w:smallCaps/>
          <w:sz w:val="24"/>
          <w:szCs w:val="24"/>
        </w:rPr>
        <w:t>6.05(2)(</w:t>
      </w:r>
      <w:r w:rsidRPr="006915E7">
        <w:rPr>
          <w:rFonts w:ascii="Times New Roman" w:eastAsia="Calibri" w:hAnsi="Times New Roman" w:cs="Times New Roman"/>
          <w:sz w:val="24"/>
          <w:szCs w:val="24"/>
        </w:rPr>
        <w:t>a</w:t>
      </w:r>
      <w:r w:rsidRPr="006915E7">
        <w:rPr>
          <w:rFonts w:ascii="Times New Roman" w:eastAsia="Calibri" w:hAnsi="Times New Roman" w:cs="Times New Roman"/>
          <w:smallCaps/>
          <w:sz w:val="24"/>
          <w:szCs w:val="24"/>
        </w:rPr>
        <w:t>)</w:t>
      </w:r>
      <w:r w:rsidRPr="006915E7">
        <w:rPr>
          <w:rFonts w:ascii="Times New Roman" w:eastAsia="Calibri" w:hAnsi="Times New Roman" w:cs="Times New Roman"/>
          <w:smallCaps/>
          <w:sz w:val="24"/>
          <w:szCs w:val="24"/>
        </w:rPr>
        <w:tab/>
      </w:r>
      <w:r w:rsidRPr="006915E7">
        <w:rPr>
          <w:rFonts w:ascii="Times New Roman" w:eastAsia="Calibri" w:hAnsi="Times New Roman" w:cs="Times New Roman"/>
          <w:sz w:val="24"/>
          <w:szCs w:val="24"/>
        </w:rPr>
        <w:t xml:space="preserve">Nothing in subsection (1) above shall be interpreted to restrict a municipality’s ability to provide administrative or logistical instructions to absentee electors in addition to the uniform instructions, provided the additional instructions do not conflict with the commission’s uniform instructions or otherwise violate state or federal law. </w:t>
      </w:r>
    </w:p>
    <w:p w14:paraId="1958DCA2" w14:textId="77777777" w:rsidR="00CB1A86" w:rsidRPr="006915E7" w:rsidRDefault="00CB1A86" w:rsidP="00CB1A86">
      <w:pPr>
        <w:ind w:left="2160" w:hanging="2160"/>
        <w:jc w:val="both"/>
        <w:rPr>
          <w:rFonts w:ascii="Times New Roman" w:eastAsia="Calibri" w:hAnsi="Times New Roman" w:cs="Times New Roman"/>
          <w:sz w:val="24"/>
          <w:szCs w:val="24"/>
        </w:rPr>
      </w:pPr>
      <w:r w:rsidRPr="006915E7">
        <w:rPr>
          <w:rFonts w:ascii="Times New Roman" w:eastAsia="Calibri" w:hAnsi="Times New Roman" w:cs="Times New Roman"/>
          <w:sz w:val="24"/>
          <w:szCs w:val="24"/>
        </w:rPr>
        <w:t>6.05(2)(b)</w:t>
      </w:r>
      <w:r w:rsidRPr="006915E7">
        <w:rPr>
          <w:rFonts w:ascii="Times New Roman" w:eastAsia="Calibri" w:hAnsi="Times New Roman" w:cs="Times New Roman"/>
          <w:sz w:val="24"/>
          <w:szCs w:val="24"/>
        </w:rPr>
        <w:tab/>
        <w:t>In this section, additional administrative or logistical instructions conflict with the commission’s versions of the uniform instructions if they provide information that is inconsistent with or contrary to the substantive procedures for completing and returning an absentee ballot. Additional administrative or logistical instructions also conflict with the commission’s versions of the uniform instructions if they provide details regarding the substantive procedures for completing and returning an absentee ballot that have not been prescribed by the commission.</w:t>
      </w:r>
    </w:p>
    <w:p w14:paraId="0114EF2C" w14:textId="77777777" w:rsidR="00CB1A86" w:rsidRPr="006915E7" w:rsidRDefault="00CB1A86" w:rsidP="00CB1A86">
      <w:pPr>
        <w:ind w:left="2160" w:hanging="2160"/>
        <w:jc w:val="both"/>
        <w:rPr>
          <w:rFonts w:ascii="Times New Roman" w:eastAsia="Calibri" w:hAnsi="Times New Roman" w:cs="Times New Roman"/>
          <w:sz w:val="24"/>
          <w:szCs w:val="24"/>
        </w:rPr>
      </w:pPr>
      <w:r w:rsidRPr="006915E7">
        <w:rPr>
          <w:rFonts w:ascii="Times New Roman" w:eastAsia="Calibri" w:hAnsi="Times New Roman" w:cs="Times New Roman"/>
          <w:sz w:val="24"/>
          <w:szCs w:val="24"/>
        </w:rPr>
        <w:lastRenderedPageBreak/>
        <w:t>6.05(2)(c)</w:t>
      </w:r>
      <w:r w:rsidRPr="006915E7">
        <w:rPr>
          <w:rFonts w:ascii="Times New Roman" w:eastAsia="Calibri" w:hAnsi="Times New Roman" w:cs="Times New Roman"/>
          <w:sz w:val="24"/>
          <w:szCs w:val="24"/>
        </w:rPr>
        <w:tab/>
        <w:t>If a municipality elects to provide administrative or logistical instructions pursuant to 6.05(2)(a) in addition to the uniform instructions, those instructions cannot be added to any page containing the commission’s uniform instructions, including the blank reverse side of any page. They must appear on a separate, independent page to distinguish them from the versions of the uniform instructions that have been prescribed by the commission pursuant to s. 6.869.</w:t>
      </w:r>
    </w:p>
    <w:p w14:paraId="1B2826EE" w14:textId="77777777" w:rsidR="00CB1A86" w:rsidRPr="006915E7" w:rsidRDefault="00CB1A86" w:rsidP="00CB1A86">
      <w:pPr>
        <w:ind w:left="2160" w:hanging="2160"/>
        <w:jc w:val="both"/>
        <w:rPr>
          <w:rFonts w:ascii="Times New Roman" w:eastAsia="Calibri" w:hAnsi="Times New Roman" w:cs="Times New Roman"/>
          <w:sz w:val="24"/>
          <w:szCs w:val="24"/>
        </w:rPr>
      </w:pPr>
      <w:r w:rsidRPr="006915E7">
        <w:rPr>
          <w:rFonts w:ascii="Times New Roman" w:eastAsia="Calibri" w:hAnsi="Times New Roman" w:cs="Times New Roman"/>
          <w:sz w:val="24"/>
          <w:szCs w:val="24"/>
        </w:rPr>
        <w:t>6.05(2)(d)</w:t>
      </w:r>
      <w:r w:rsidRPr="006915E7">
        <w:rPr>
          <w:rFonts w:ascii="Times New Roman" w:eastAsia="Calibri" w:hAnsi="Times New Roman" w:cs="Times New Roman"/>
          <w:sz w:val="24"/>
          <w:szCs w:val="24"/>
        </w:rPr>
        <w:tab/>
        <w:t xml:space="preserve">Nothing in subsection (1) above shall be interpreted to restrict a municipality’s ability to complete the “Municipal Clerk Contact Information” section on the versions of the uniform instructions that have been prescribed by the commission. </w:t>
      </w:r>
    </w:p>
    <w:p w14:paraId="6E6A37ED" w14:textId="77777777" w:rsidR="00CB1A86" w:rsidRPr="006915E7" w:rsidRDefault="00CB1A86" w:rsidP="00CB1A86">
      <w:pPr>
        <w:ind w:left="1440" w:hanging="1440"/>
        <w:jc w:val="both"/>
        <w:rPr>
          <w:rFonts w:ascii="Times New Roman" w:eastAsia="Calibri" w:hAnsi="Times New Roman" w:cs="Times New Roman"/>
          <w:smallCaps/>
          <w:sz w:val="24"/>
          <w:szCs w:val="24"/>
        </w:rPr>
      </w:pPr>
      <w:r w:rsidRPr="006915E7">
        <w:rPr>
          <w:rFonts w:ascii="Times New Roman" w:eastAsia="Calibri" w:hAnsi="Times New Roman" w:cs="Times New Roman"/>
          <w:smallCaps/>
          <w:sz w:val="24"/>
          <w:szCs w:val="24"/>
        </w:rPr>
        <w:t>6.05(3)</w:t>
      </w:r>
      <w:r w:rsidRPr="006915E7">
        <w:rPr>
          <w:rFonts w:ascii="Times New Roman" w:eastAsia="Calibri" w:hAnsi="Times New Roman" w:cs="Times New Roman"/>
          <w:smallCaps/>
          <w:sz w:val="24"/>
          <w:szCs w:val="24"/>
        </w:rPr>
        <w:tab/>
        <w:t xml:space="preserve">Enforcement. </w:t>
      </w:r>
    </w:p>
    <w:p w14:paraId="7BF05EAA" w14:textId="77777777" w:rsidR="00CB1A86" w:rsidRPr="006915E7" w:rsidRDefault="00CB1A86" w:rsidP="00CB1A86">
      <w:pPr>
        <w:ind w:left="2160" w:hanging="2160"/>
        <w:jc w:val="both"/>
        <w:rPr>
          <w:rFonts w:ascii="Times New Roman" w:eastAsia="Calibri" w:hAnsi="Times New Roman" w:cs="Times New Roman"/>
          <w:sz w:val="24"/>
          <w:szCs w:val="24"/>
        </w:rPr>
      </w:pPr>
      <w:r w:rsidRPr="006915E7">
        <w:rPr>
          <w:rFonts w:ascii="Times New Roman" w:eastAsia="Calibri" w:hAnsi="Times New Roman" w:cs="Times New Roman"/>
          <w:sz w:val="24"/>
          <w:szCs w:val="24"/>
        </w:rPr>
        <w:t>6.05(3)(a)</w:t>
      </w:r>
      <w:r w:rsidRPr="006915E7">
        <w:rPr>
          <w:rFonts w:ascii="Times New Roman" w:eastAsia="Calibri" w:hAnsi="Times New Roman" w:cs="Times New Roman"/>
          <w:sz w:val="24"/>
          <w:szCs w:val="24"/>
        </w:rPr>
        <w:tab/>
        <w:t xml:space="preserve">This rule may be enforced pursuant to an administrative complaint brought under ss. 5.06 or 5.05. </w:t>
      </w:r>
    </w:p>
    <w:p w14:paraId="4F6CA701" w14:textId="77777777" w:rsidR="00CB1A86" w:rsidRPr="006915E7" w:rsidRDefault="00CB1A86" w:rsidP="00CB1A86">
      <w:pPr>
        <w:ind w:left="2160" w:hanging="2160"/>
        <w:jc w:val="both"/>
        <w:rPr>
          <w:rFonts w:ascii="Times New Roman" w:eastAsia="Calibri" w:hAnsi="Times New Roman" w:cs="Times New Roman"/>
          <w:sz w:val="24"/>
          <w:szCs w:val="24"/>
        </w:rPr>
      </w:pPr>
      <w:r w:rsidRPr="006915E7">
        <w:rPr>
          <w:rFonts w:ascii="Times New Roman" w:eastAsia="Calibri" w:hAnsi="Times New Roman" w:cs="Times New Roman"/>
          <w:sz w:val="24"/>
          <w:szCs w:val="24"/>
        </w:rPr>
        <w:t>6.05(3)(b)</w:t>
      </w:r>
      <w:r w:rsidRPr="006915E7">
        <w:rPr>
          <w:rFonts w:ascii="Times New Roman" w:eastAsia="Calibri" w:hAnsi="Times New Roman" w:cs="Times New Roman"/>
          <w:sz w:val="24"/>
          <w:szCs w:val="24"/>
        </w:rPr>
        <w:tab/>
        <w:t xml:space="preserve">This rule may be enforced through an action or proceeding to test the validity of any decision, </w:t>
      </w:r>
      <w:proofErr w:type="gramStart"/>
      <w:r w:rsidRPr="006915E7">
        <w:rPr>
          <w:rFonts w:ascii="Times New Roman" w:eastAsia="Calibri" w:hAnsi="Times New Roman" w:cs="Times New Roman"/>
          <w:sz w:val="24"/>
          <w:szCs w:val="24"/>
        </w:rPr>
        <w:t>action</w:t>
      </w:r>
      <w:proofErr w:type="gramEnd"/>
      <w:r w:rsidRPr="006915E7">
        <w:rPr>
          <w:rFonts w:ascii="Times New Roman" w:eastAsia="Calibri" w:hAnsi="Times New Roman" w:cs="Times New Roman"/>
          <w:sz w:val="24"/>
          <w:szCs w:val="24"/>
        </w:rPr>
        <w:t xml:space="preserve"> or failure to act on the part of any election official with respect to any matter specified in s. 5.06(1) provided that the condition in s. 5.06(2) is also satisfied. </w:t>
      </w:r>
    </w:p>
    <w:p w14:paraId="4DCA9EE7" w14:textId="77777777" w:rsidR="00CB1A86" w:rsidRPr="006915E7" w:rsidRDefault="00CB1A86" w:rsidP="00C73902">
      <w:pPr>
        <w:pStyle w:val="NoSpacing"/>
        <w:rPr>
          <w:rFonts w:ascii="Times New Roman" w:hAnsi="Times New Roman" w:cs="Times New Roman"/>
          <w:b/>
          <w:bCs/>
          <w:sz w:val="24"/>
          <w:szCs w:val="24"/>
          <w:u w:val="single"/>
        </w:rPr>
      </w:pPr>
    </w:p>
    <w:sectPr w:rsidR="00CB1A86" w:rsidRPr="00691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02"/>
    <w:rsid w:val="00181C36"/>
    <w:rsid w:val="00225063"/>
    <w:rsid w:val="002E2922"/>
    <w:rsid w:val="004126E5"/>
    <w:rsid w:val="00455101"/>
    <w:rsid w:val="004576B8"/>
    <w:rsid w:val="005332A7"/>
    <w:rsid w:val="006915E7"/>
    <w:rsid w:val="00A94DC5"/>
    <w:rsid w:val="00B250AE"/>
    <w:rsid w:val="00C27E9B"/>
    <w:rsid w:val="00C73902"/>
    <w:rsid w:val="00CB1A86"/>
    <w:rsid w:val="00EE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02A8"/>
  <w15:chartTrackingRefBased/>
  <w15:docId w15:val="{2CE5D31F-F30E-4590-9131-A1D42838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902"/>
    <w:rPr>
      <w:rFonts w:eastAsiaTheme="majorEastAsia" w:cstheme="majorBidi"/>
      <w:color w:val="272727" w:themeColor="text1" w:themeTint="D8"/>
    </w:rPr>
  </w:style>
  <w:style w:type="paragraph" w:styleId="Title">
    <w:name w:val="Title"/>
    <w:basedOn w:val="Normal"/>
    <w:next w:val="Normal"/>
    <w:link w:val="TitleChar"/>
    <w:uiPriority w:val="10"/>
    <w:qFormat/>
    <w:rsid w:val="00C73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902"/>
    <w:pPr>
      <w:spacing w:before="160"/>
      <w:jc w:val="center"/>
    </w:pPr>
    <w:rPr>
      <w:i/>
      <w:iCs/>
      <w:color w:val="404040" w:themeColor="text1" w:themeTint="BF"/>
    </w:rPr>
  </w:style>
  <w:style w:type="character" w:customStyle="1" w:styleId="QuoteChar">
    <w:name w:val="Quote Char"/>
    <w:basedOn w:val="DefaultParagraphFont"/>
    <w:link w:val="Quote"/>
    <w:uiPriority w:val="29"/>
    <w:rsid w:val="00C73902"/>
    <w:rPr>
      <w:i/>
      <w:iCs/>
      <w:color w:val="404040" w:themeColor="text1" w:themeTint="BF"/>
    </w:rPr>
  </w:style>
  <w:style w:type="paragraph" w:styleId="ListParagraph">
    <w:name w:val="List Paragraph"/>
    <w:basedOn w:val="Normal"/>
    <w:uiPriority w:val="34"/>
    <w:qFormat/>
    <w:rsid w:val="00C73902"/>
    <w:pPr>
      <w:ind w:left="720"/>
      <w:contextualSpacing/>
    </w:pPr>
  </w:style>
  <w:style w:type="character" w:styleId="IntenseEmphasis">
    <w:name w:val="Intense Emphasis"/>
    <w:basedOn w:val="DefaultParagraphFont"/>
    <w:uiPriority w:val="21"/>
    <w:qFormat/>
    <w:rsid w:val="00C73902"/>
    <w:rPr>
      <w:i/>
      <w:iCs/>
      <w:color w:val="0F4761" w:themeColor="accent1" w:themeShade="BF"/>
    </w:rPr>
  </w:style>
  <w:style w:type="paragraph" w:styleId="IntenseQuote">
    <w:name w:val="Intense Quote"/>
    <w:basedOn w:val="Normal"/>
    <w:next w:val="Normal"/>
    <w:link w:val="IntenseQuoteChar"/>
    <w:uiPriority w:val="30"/>
    <w:qFormat/>
    <w:rsid w:val="00C73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902"/>
    <w:rPr>
      <w:i/>
      <w:iCs/>
      <w:color w:val="0F4761" w:themeColor="accent1" w:themeShade="BF"/>
    </w:rPr>
  </w:style>
  <w:style w:type="character" w:styleId="IntenseReference">
    <w:name w:val="Intense Reference"/>
    <w:basedOn w:val="DefaultParagraphFont"/>
    <w:uiPriority w:val="32"/>
    <w:qFormat/>
    <w:rsid w:val="00C73902"/>
    <w:rPr>
      <w:b/>
      <w:bCs/>
      <w:smallCaps/>
      <w:color w:val="0F4761" w:themeColor="accent1" w:themeShade="BF"/>
      <w:spacing w:val="5"/>
    </w:rPr>
  </w:style>
  <w:style w:type="paragraph" w:styleId="NoSpacing">
    <w:name w:val="No Spacing"/>
    <w:uiPriority w:val="1"/>
    <w:qFormat/>
    <w:rsid w:val="00C73902"/>
    <w:pPr>
      <w:spacing w:after="0" w:line="240" w:lineRule="auto"/>
    </w:pPr>
  </w:style>
  <w:style w:type="character" w:styleId="Hyperlink">
    <w:name w:val="Hyperlink"/>
    <w:basedOn w:val="DefaultParagraphFont"/>
    <w:uiPriority w:val="99"/>
    <w:unhideWhenUsed/>
    <w:rsid w:val="00EE60F1"/>
    <w:rPr>
      <w:color w:val="467886" w:themeColor="hyperlink"/>
      <w:u w:val="single"/>
    </w:rPr>
  </w:style>
  <w:style w:type="character" w:styleId="UnresolvedMention">
    <w:name w:val="Unresolved Mention"/>
    <w:basedOn w:val="DefaultParagraphFont"/>
    <w:uiPriority w:val="99"/>
    <w:semiHidden/>
    <w:unhideWhenUsed/>
    <w:rsid w:val="00EE6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ela.sharpe@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Angela B - ELECTIONS</dc:creator>
  <cp:keywords/>
  <dc:description/>
  <cp:lastModifiedBy>Sharpe, Angela B - ELECTIONS</cp:lastModifiedBy>
  <cp:revision>6</cp:revision>
  <dcterms:created xsi:type="dcterms:W3CDTF">2024-04-25T22:35:00Z</dcterms:created>
  <dcterms:modified xsi:type="dcterms:W3CDTF">2024-05-01T21:04:00Z</dcterms:modified>
</cp:coreProperties>
</file>